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ind w:right="49"/>
        <w:rPr>
          <w:rFonts w:ascii="Calibri" w:cs="Calibri" w:eastAsia="Calibri" w:hAnsi="Calibri"/>
          <w:b w:val="1"/>
          <w:bCs w:val="1"/>
        </w:rPr>
      </w:pPr>
      <w:r w:rsidDel="00000000" w:rsidR="00000000" w:rsidRPr="00000000">
        <w:rPr>
          <w:rFonts w:ascii="Calibri" w:cs="Calibri" w:eastAsia="Calibri" w:hAnsi="Calibri"/>
          <w:b w:val="1"/>
          <w:bCs w:val="1"/>
          <w:rtl w:val="0"/>
        </w:rPr>
        <w:t xml:space="preserve">Nr. ……………/…………………</w:t>
      </w:r>
    </w:p>
    <w:p w:rsidR="00000000" w:rsidDel="00000000" w:rsidP="00000000" w:rsidRDefault="00000000" w:rsidRPr="00000000" w14:paraId="00000002">
      <w:pPr>
        <w:spacing w:line="276" w:lineRule="auto"/>
        <w:ind w:right="49"/>
        <w:jc w:val="center"/>
        <w:rPr>
          <w:rFonts w:ascii="Calibri" w:cs="Calibri" w:eastAsia="Calibri" w:hAnsi="Calibri"/>
          <w:b w:val="1"/>
          <w:bCs w:val="1"/>
          <w:color w:val="1f3864"/>
          <w:sz w:val="18"/>
          <w:szCs w:val="18"/>
        </w:rPr>
      </w:pPr>
      <w:r w:rsidDel="00000000" w:rsidR="00000000" w:rsidRPr="00000000">
        <w:rPr>
          <w:rtl w:val="0"/>
        </w:rPr>
      </w:r>
    </w:p>
    <w:p w:rsidR="00000000" w:rsidDel="00000000" w:rsidP="00000000" w:rsidRDefault="00000000" w:rsidRPr="00000000" w14:paraId="00000003">
      <w:pPr>
        <w:spacing w:line="276" w:lineRule="auto"/>
        <w:ind w:right="49"/>
        <w:jc w:val="center"/>
        <w:rPr>
          <w:rFonts w:ascii="Calibri" w:cs="Calibri" w:eastAsia="Calibri" w:hAnsi="Calibri"/>
          <w:b w:val="1"/>
          <w:bCs w:val="1"/>
          <w:color w:val="1f3864"/>
          <w:sz w:val="32"/>
          <w:szCs w:val="32"/>
        </w:rPr>
      </w:pPr>
      <w:r w:rsidDel="00000000" w:rsidR="00000000" w:rsidRPr="00000000">
        <w:rPr>
          <w:rFonts w:ascii="Calibri" w:cs="Calibri" w:eastAsia="Calibri" w:hAnsi="Calibri"/>
          <w:b w:val="1"/>
          <w:bCs w:val="1"/>
          <w:color w:val="1f3864"/>
          <w:sz w:val="32"/>
          <w:szCs w:val="32"/>
          <w:rtl w:val="0"/>
        </w:rPr>
        <w:t xml:space="preserve">FIȘA POSTULUI</w:t>
      </w:r>
    </w:p>
    <w:p w:rsidR="00000000" w:rsidDel="00000000" w:rsidP="00000000" w:rsidRDefault="00000000" w:rsidRPr="00000000" w14:paraId="00000004">
      <w:pPr>
        <w:pBdr>
          <w:bottom w:color="b08d57" w:space="8" w:sz="12" w:val="single"/>
        </w:pBdr>
        <w:jc w:val="center"/>
        <w:rPr>
          <w:rFonts w:ascii="Calibri" w:cs="Calibri" w:eastAsia="Calibri" w:hAnsi="Calibri"/>
          <w:b w:val="1"/>
          <w:bCs w:val="1"/>
          <w:color w:val="b08d57"/>
          <w:sz w:val="30"/>
          <w:szCs w:val="30"/>
        </w:rPr>
      </w:pPr>
      <w:r w:rsidDel="00000000" w:rsidR="00000000" w:rsidRPr="00000000">
        <w:rPr>
          <w:rFonts w:ascii="Calibri" w:cs="Calibri" w:eastAsia="Calibri" w:hAnsi="Calibri"/>
          <w:b w:val="1"/>
          <w:bCs w:val="1"/>
          <w:color w:val="b08d57"/>
          <w:sz w:val="30"/>
          <w:szCs w:val="30"/>
          <w:rtl w:val="0"/>
        </w:rPr>
        <w:t xml:space="preserve">DIRECTOR UNITATE DE ÎNVĂȚĂMÂNT GIMNAZIAL</w:t>
      </w:r>
    </w:p>
    <w:p w:rsidR="00000000" w:rsidDel="00000000" w:rsidP="00000000" w:rsidRDefault="00000000" w:rsidRPr="00000000" w14:paraId="00000005">
      <w:pPr>
        <w:spacing w:after="120" w:before="280" w:lineRule="auto"/>
        <w:jc w:val="center"/>
        <w:rPr>
          <w:rFonts w:ascii="Calibri" w:cs="Calibri" w:eastAsia="Calibri" w:hAnsi="Calibri"/>
          <w:i w:val="1"/>
          <w:iCs w:val="1"/>
          <w:color w:val="595959"/>
          <w:sz w:val="21"/>
          <w:szCs w:val="21"/>
        </w:rPr>
      </w:pPr>
      <w:r w:rsidDel="00000000" w:rsidR="00000000" w:rsidRPr="00000000">
        <w:rPr>
          <w:rFonts w:ascii="Calibri" w:cs="Calibri" w:eastAsia="Calibri" w:hAnsi="Calibri"/>
          <w:i w:val="1"/>
          <w:iCs w:val="1"/>
          <w:color w:val="595959"/>
          <w:sz w:val="21"/>
          <w:szCs w:val="21"/>
          <w:rtl w:val="0"/>
        </w:rPr>
        <w:t xml:space="preserve">(Anexă la Contractul de management nr. .........../...........)</w:t>
      </w:r>
    </w:p>
    <w:p w:rsidR="00000000" w:rsidDel="00000000" w:rsidP="00000000" w:rsidRDefault="00000000" w:rsidRPr="00000000" w14:paraId="00000006">
      <w:pPr>
        <w:spacing w:after="120" w:before="280" w:lineRule="auto"/>
        <w:jc w:val="center"/>
        <w:rPr>
          <w:rFonts w:ascii="Calibri" w:cs="Calibri" w:eastAsia="Calibri" w:hAnsi="Calibri"/>
          <w:i w:val="1"/>
          <w:iCs w:val="1"/>
          <w:color w:val="595959"/>
          <w:sz w:val="2"/>
          <w:szCs w:val="2"/>
        </w:rPr>
      </w:pPr>
      <w:r w:rsidDel="00000000" w:rsidR="00000000" w:rsidRPr="00000000">
        <w:rPr>
          <w:rtl w:val="0"/>
        </w:rPr>
      </w:r>
    </w:p>
    <w:tbl>
      <w:tblPr>
        <w:tblStyle w:val="Table1"/>
        <w:tblW w:w="9500.0" w:type="dxa"/>
        <w:jc w:val="center"/>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Layout w:type="fixed"/>
        <w:tblLook w:val="0400"/>
      </w:tblPr>
      <w:tblGrid>
        <w:gridCol w:w="3400"/>
        <w:gridCol w:w="6100"/>
        <w:tblGridChange w:id="0">
          <w:tblGrid>
            <w:gridCol w:w="3400"/>
            <w:gridCol w:w="6100"/>
          </w:tblGrid>
        </w:tblGridChange>
      </w:tblGrid>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7">
            <w:pPr>
              <w:rPr>
                <w:sz w:val="22"/>
                <w:szCs w:val="22"/>
              </w:rPr>
            </w:pPr>
            <w:r w:rsidDel="00000000" w:rsidR="00000000" w:rsidRPr="00000000">
              <w:rPr>
                <w:rFonts w:ascii="Calibri" w:cs="Calibri" w:eastAsia="Calibri" w:hAnsi="Calibri"/>
                <w:b w:val="1"/>
                <w:bCs w:val="1"/>
                <w:color w:val="1f3864"/>
                <w:sz w:val="22"/>
                <w:szCs w:val="22"/>
                <w:rtl w:val="0"/>
              </w:rPr>
              <w:t xml:space="preserve">Funcția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8">
            <w:pPr>
              <w:rPr>
                <w:sz w:val="22"/>
                <w:szCs w:val="22"/>
              </w:rPr>
            </w:pPr>
            <w:r w:rsidDel="00000000" w:rsidR="00000000" w:rsidRPr="00000000">
              <w:rPr>
                <w:rFonts w:ascii="Calibri" w:cs="Calibri" w:eastAsia="Calibri" w:hAnsi="Calibri"/>
                <w:color w:val="262626"/>
                <w:sz w:val="22"/>
                <w:szCs w:val="22"/>
                <w:rtl w:val="0"/>
              </w:rPr>
              <w:t xml:space="preserve">Director</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9">
            <w:pPr>
              <w:rPr>
                <w:sz w:val="22"/>
                <w:szCs w:val="22"/>
              </w:rPr>
            </w:pPr>
            <w:r w:rsidDel="00000000" w:rsidR="00000000" w:rsidRPr="00000000">
              <w:rPr>
                <w:rFonts w:ascii="Calibri" w:cs="Calibri" w:eastAsia="Calibri" w:hAnsi="Calibri"/>
                <w:b w:val="1"/>
                <w:bCs w:val="1"/>
                <w:color w:val="1f3864"/>
                <w:sz w:val="22"/>
                <w:szCs w:val="22"/>
                <w:rtl w:val="0"/>
              </w:rPr>
              <w:t xml:space="preserve">Numele și prenumele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A">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B">
            <w:pPr>
              <w:rPr>
                <w:sz w:val="22"/>
                <w:szCs w:val="22"/>
              </w:rPr>
            </w:pPr>
            <w:r w:rsidDel="00000000" w:rsidR="00000000" w:rsidRPr="00000000">
              <w:rPr>
                <w:rFonts w:ascii="Calibri" w:cs="Calibri" w:eastAsia="Calibri" w:hAnsi="Calibri"/>
                <w:b w:val="1"/>
                <w:bCs w:val="1"/>
                <w:color w:val="1f3864"/>
                <w:sz w:val="22"/>
                <w:szCs w:val="22"/>
                <w:rtl w:val="0"/>
              </w:rPr>
              <w:t xml:space="preserve">Unitatea de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C">
            <w:pPr>
              <w:rPr>
                <w:sz w:val="22"/>
                <w:szCs w:val="22"/>
              </w:rPr>
            </w:pPr>
            <w:r w:rsidDel="00000000" w:rsidR="00000000" w:rsidRPr="00000000">
              <w:rPr>
                <w:rFonts w:ascii="Calibri" w:cs="Calibri" w:eastAsia="Calibri" w:hAnsi="Calibri"/>
                <w:color w:val="262626"/>
                <w:sz w:val="22"/>
                <w:szCs w:val="22"/>
                <w:rtl w:val="0"/>
              </w:rPr>
              <w:t xml:space="preserve">Școala Gimnazială Nr. 28 Galați</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D">
            <w:pPr>
              <w:rPr>
                <w:sz w:val="22"/>
                <w:szCs w:val="22"/>
              </w:rPr>
            </w:pPr>
            <w:r w:rsidDel="00000000" w:rsidR="00000000" w:rsidRPr="00000000">
              <w:rPr>
                <w:rFonts w:ascii="Calibri" w:cs="Calibri" w:eastAsia="Calibri" w:hAnsi="Calibri"/>
                <w:b w:val="1"/>
                <w:bCs w:val="1"/>
                <w:color w:val="1f3864"/>
                <w:sz w:val="22"/>
                <w:szCs w:val="22"/>
                <w:rtl w:val="0"/>
              </w:rPr>
              <w:t xml:space="preserve">Studii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E">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F">
            <w:pPr>
              <w:rPr>
                <w:sz w:val="22"/>
                <w:szCs w:val="22"/>
              </w:rPr>
            </w:pPr>
            <w:r w:rsidDel="00000000" w:rsidR="00000000" w:rsidRPr="00000000">
              <w:rPr>
                <w:rFonts w:ascii="Calibri" w:cs="Calibri" w:eastAsia="Calibri" w:hAnsi="Calibri"/>
                <w:b w:val="1"/>
                <w:bCs w:val="1"/>
                <w:color w:val="1f3864"/>
                <w:sz w:val="22"/>
                <w:szCs w:val="22"/>
                <w:rtl w:val="0"/>
              </w:rPr>
              <w:t xml:space="preserve">Anul absolvirii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0">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1">
            <w:pPr>
              <w:rPr>
                <w:sz w:val="22"/>
                <w:szCs w:val="22"/>
              </w:rPr>
            </w:pPr>
            <w:r w:rsidDel="00000000" w:rsidR="00000000" w:rsidRPr="00000000">
              <w:rPr>
                <w:rFonts w:ascii="Calibri" w:cs="Calibri" w:eastAsia="Calibri" w:hAnsi="Calibri"/>
                <w:b w:val="1"/>
                <w:bCs w:val="1"/>
                <w:color w:val="1f3864"/>
                <w:sz w:val="22"/>
                <w:szCs w:val="22"/>
                <w:rtl w:val="0"/>
              </w:rPr>
              <w:t xml:space="preserve">Specialitatea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2">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3">
            <w:pPr>
              <w:rPr>
                <w:sz w:val="22"/>
                <w:szCs w:val="22"/>
              </w:rPr>
            </w:pPr>
            <w:r w:rsidDel="00000000" w:rsidR="00000000" w:rsidRPr="00000000">
              <w:rPr>
                <w:rFonts w:ascii="Calibri" w:cs="Calibri" w:eastAsia="Calibri" w:hAnsi="Calibri"/>
                <w:b w:val="1"/>
                <w:bCs w:val="1"/>
                <w:color w:val="1f3864"/>
                <w:sz w:val="22"/>
                <w:szCs w:val="22"/>
                <w:rtl w:val="0"/>
              </w:rPr>
              <w:t xml:space="preserve">Vechime în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4">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5">
            <w:pPr>
              <w:rPr>
                <w:sz w:val="22"/>
                <w:szCs w:val="22"/>
              </w:rPr>
            </w:pPr>
            <w:r w:rsidDel="00000000" w:rsidR="00000000" w:rsidRPr="00000000">
              <w:rPr>
                <w:rFonts w:ascii="Calibri" w:cs="Calibri" w:eastAsia="Calibri" w:hAnsi="Calibri"/>
                <w:b w:val="1"/>
                <w:bCs w:val="1"/>
                <w:color w:val="1f3864"/>
                <w:sz w:val="22"/>
                <w:szCs w:val="22"/>
                <w:rtl w:val="0"/>
              </w:rPr>
              <w:t xml:space="preserve">Gradul didactic</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6">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7">
            <w:pPr>
              <w:rPr>
                <w:sz w:val="22"/>
                <w:szCs w:val="22"/>
              </w:rPr>
            </w:pPr>
            <w:r w:rsidDel="00000000" w:rsidR="00000000" w:rsidRPr="00000000">
              <w:rPr>
                <w:rFonts w:ascii="Calibri" w:cs="Calibri" w:eastAsia="Calibri" w:hAnsi="Calibri"/>
                <w:b w:val="1"/>
                <w:bCs w:val="1"/>
                <w:color w:val="1f3864"/>
                <w:sz w:val="22"/>
                <w:szCs w:val="22"/>
                <w:rtl w:val="0"/>
              </w:rPr>
              <w:t xml:space="preserve">Obligația de predare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8">
            <w:pPr>
              <w:rPr>
                <w:sz w:val="22"/>
                <w:szCs w:val="22"/>
              </w:rPr>
            </w:pPr>
            <w:r w:rsidDel="00000000" w:rsidR="00000000" w:rsidRPr="00000000">
              <w:rPr>
                <w:rFonts w:ascii="Calibri" w:cs="Calibri" w:eastAsia="Calibri" w:hAnsi="Calibri"/>
                <w:color w:val="262626"/>
                <w:sz w:val="22"/>
                <w:szCs w:val="22"/>
                <w:rtl w:val="0"/>
              </w:rPr>
              <w:t xml:space="preserve">……… ore/săptămână</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9">
            <w:pPr>
              <w:rPr>
                <w:sz w:val="22"/>
                <w:szCs w:val="22"/>
              </w:rPr>
            </w:pPr>
            <w:r w:rsidDel="00000000" w:rsidR="00000000" w:rsidRPr="00000000">
              <w:rPr>
                <w:rFonts w:ascii="Calibri" w:cs="Calibri" w:eastAsia="Calibri" w:hAnsi="Calibri"/>
                <w:b w:val="1"/>
                <w:bCs w:val="1"/>
                <w:color w:val="1f3864"/>
                <w:sz w:val="22"/>
                <w:szCs w:val="22"/>
                <w:rtl w:val="0"/>
              </w:rPr>
              <w:t xml:space="preserve">Numire prin Decizia inspectorului școlar general nr.</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A">
            <w:pPr>
              <w:rPr>
                <w:sz w:val="22"/>
                <w:szCs w:val="22"/>
              </w:rPr>
            </w:pPr>
            <w:r w:rsidDel="00000000" w:rsidR="00000000" w:rsidRPr="00000000">
              <w:rPr>
                <w:rFonts w:ascii="Calibri" w:cs="Calibri" w:eastAsia="Calibri" w:hAnsi="Calibri"/>
                <w:color w:val="262626"/>
                <w:sz w:val="22"/>
                <w:szCs w:val="22"/>
                <w:rtl w:val="0"/>
              </w:rPr>
              <w:t xml:space="preserve">……… din ………………………</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B">
            <w:pPr>
              <w:rPr>
                <w:sz w:val="22"/>
                <w:szCs w:val="22"/>
              </w:rPr>
            </w:pPr>
            <w:r w:rsidDel="00000000" w:rsidR="00000000" w:rsidRPr="00000000">
              <w:rPr>
                <w:rFonts w:ascii="Calibri" w:cs="Calibri" w:eastAsia="Calibri" w:hAnsi="Calibri"/>
                <w:b w:val="1"/>
                <w:bCs w:val="1"/>
                <w:color w:val="1f3864"/>
                <w:sz w:val="22"/>
                <w:szCs w:val="22"/>
                <w:rtl w:val="0"/>
              </w:rPr>
              <w:t xml:space="preserve">Data numirii în funcția de conducere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C">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1D">
      <w:pPr>
        <w:pStyle w:val="Heading1"/>
        <w:keepNext w:val="1"/>
        <w:pBdr>
          <w:bottom w:color="b08d57" w:space="4" w:sz="8" w:val="single"/>
        </w:pBdr>
        <w:spacing w:after="0" w:before="0" w:lineRule="auto"/>
        <w:rPr>
          <w:rFonts w:ascii="Calibri" w:cs="Calibri" w:eastAsia="Calibri" w:hAnsi="Calibri"/>
          <w:color w:val="1f3864"/>
          <w:sz w:val="22"/>
          <w:szCs w:val="22"/>
        </w:rPr>
      </w:pPr>
      <w:r w:rsidDel="00000000" w:rsidR="00000000" w:rsidRPr="00000000">
        <w:rPr>
          <w:rtl w:val="0"/>
        </w:rPr>
      </w:r>
    </w:p>
    <w:p w:rsidR="00000000" w:rsidDel="00000000" w:rsidP="00000000" w:rsidRDefault="00000000" w:rsidRPr="00000000" w14:paraId="0000001E">
      <w:pPr>
        <w:pStyle w:val="Heading1"/>
        <w:keepNext w:val="1"/>
        <w:pBdr>
          <w:bottom w:color="b08d57" w:space="4" w:sz="8" w:val="single"/>
        </w:pBdr>
        <w:spacing w:after="0" w:before="0" w:lineRule="auto"/>
        <w:rPr>
          <w:sz w:val="22"/>
          <w:szCs w:val="22"/>
        </w:rPr>
      </w:pPr>
      <w:r w:rsidDel="00000000" w:rsidR="00000000" w:rsidRPr="00000000">
        <w:rPr>
          <w:rFonts w:ascii="Calibri" w:cs="Calibri" w:eastAsia="Calibri" w:hAnsi="Calibri"/>
          <w:color w:val="1f3864"/>
          <w:sz w:val="22"/>
          <w:szCs w:val="22"/>
          <w:rtl w:val="0"/>
        </w:rPr>
        <w:t xml:space="preserve">Integrarea în structura organizatorică</w:t>
      </w:r>
      <w:r w:rsidDel="00000000" w:rsidR="00000000" w:rsidRPr="00000000">
        <w:rPr>
          <w:rtl w:val="0"/>
        </w:rPr>
      </w:r>
    </w:p>
    <w:p w:rsidR="00000000" w:rsidDel="00000000" w:rsidP="00000000" w:rsidRDefault="00000000" w:rsidRPr="00000000" w14:paraId="0000001F">
      <w:pPr>
        <w:rPr>
          <w:rFonts w:ascii="Calibri" w:cs="Calibri" w:eastAsia="Calibri" w:hAnsi="Calibri"/>
          <w:b w:val="1"/>
          <w:bCs w:val="1"/>
          <w:color w:val="1f3864"/>
          <w:sz w:val="22"/>
          <w:szCs w:val="22"/>
        </w:rPr>
      </w:pPr>
      <w:r w:rsidDel="00000000" w:rsidR="00000000" w:rsidRPr="00000000">
        <w:rPr>
          <w:rtl w:val="0"/>
        </w:rPr>
      </w:r>
    </w:p>
    <w:p w:rsidR="00000000" w:rsidDel="00000000" w:rsidP="00000000" w:rsidRDefault="00000000" w:rsidRPr="00000000" w14:paraId="00000020">
      <w:pPr>
        <w:jc w:val="both"/>
        <w:rPr>
          <w:sz w:val="22"/>
          <w:szCs w:val="22"/>
        </w:rPr>
      </w:pPr>
      <w:r w:rsidDel="00000000" w:rsidR="00000000" w:rsidRPr="00000000">
        <w:rPr>
          <w:rFonts w:ascii="Calibri" w:cs="Calibri" w:eastAsia="Calibri" w:hAnsi="Calibri"/>
          <w:b w:val="1"/>
          <w:bCs w:val="1"/>
          <w:color w:val="1f3864"/>
          <w:sz w:val="22"/>
          <w:szCs w:val="22"/>
          <w:rtl w:val="0"/>
        </w:rPr>
        <w:t xml:space="preserve">Postul imediat superior: </w:t>
      </w:r>
      <w:r w:rsidDel="00000000" w:rsidR="00000000" w:rsidRPr="00000000">
        <w:rPr>
          <w:rFonts w:ascii="Calibri" w:cs="Calibri" w:eastAsia="Calibri" w:hAnsi="Calibri"/>
          <w:color w:val="262626"/>
          <w:sz w:val="22"/>
          <w:szCs w:val="22"/>
          <w:rtl w:val="0"/>
        </w:rPr>
        <w:t xml:space="preserve">inspector școlar general</w:t>
      </w:r>
      <w:r w:rsidDel="00000000" w:rsidR="00000000" w:rsidRPr="00000000">
        <w:rPr>
          <w:rtl w:val="0"/>
        </w:rPr>
      </w:r>
    </w:p>
    <w:p w:rsidR="00000000" w:rsidDel="00000000" w:rsidP="00000000" w:rsidRDefault="00000000" w:rsidRPr="00000000" w14:paraId="00000021">
      <w:pPr>
        <w:jc w:val="both"/>
        <w:rPr>
          <w:sz w:val="22"/>
          <w:szCs w:val="22"/>
        </w:rPr>
      </w:pPr>
      <w:r w:rsidDel="00000000" w:rsidR="00000000" w:rsidRPr="00000000">
        <w:rPr>
          <w:rFonts w:ascii="Calibri" w:cs="Calibri" w:eastAsia="Calibri" w:hAnsi="Calibri"/>
          <w:b w:val="1"/>
          <w:bCs w:val="1"/>
          <w:color w:val="1f3864"/>
          <w:sz w:val="22"/>
          <w:szCs w:val="22"/>
          <w:rtl w:val="0"/>
        </w:rPr>
        <w:t xml:space="preserve">Subordonări: </w:t>
      </w:r>
      <w:r w:rsidDel="00000000" w:rsidR="00000000" w:rsidRPr="00000000">
        <w:rPr>
          <w:rFonts w:ascii="Calibri" w:cs="Calibri" w:eastAsia="Calibri" w:hAnsi="Calibri"/>
          <w:color w:val="262626"/>
          <w:sz w:val="22"/>
          <w:szCs w:val="22"/>
          <w:rtl w:val="0"/>
        </w:rPr>
        <w:t xml:space="preserve">personalul didactic de predare, didactic auxiliar și administrativ din unitatea de învățământ</w:t>
      </w:r>
      <w:r w:rsidDel="00000000" w:rsidR="00000000" w:rsidRPr="00000000">
        <w:rPr>
          <w:rtl w:val="0"/>
        </w:rPr>
      </w:r>
    </w:p>
    <w:p w:rsidR="00000000" w:rsidDel="00000000" w:rsidP="00000000" w:rsidRDefault="00000000" w:rsidRPr="00000000" w14:paraId="00000022">
      <w:pPr>
        <w:keepNext w:val="1"/>
        <w:jc w:val="both"/>
        <w:rPr>
          <w:sz w:val="22"/>
          <w:szCs w:val="22"/>
        </w:rPr>
      </w:pPr>
      <w:r w:rsidDel="00000000" w:rsidR="00000000" w:rsidRPr="00000000">
        <w:rPr>
          <w:rFonts w:ascii="Calibri" w:cs="Calibri" w:eastAsia="Calibri" w:hAnsi="Calibri"/>
          <w:b w:val="1"/>
          <w:bCs w:val="1"/>
          <w:color w:val="1f3864"/>
          <w:sz w:val="22"/>
          <w:szCs w:val="22"/>
          <w:rtl w:val="0"/>
        </w:rPr>
        <w:t xml:space="preserve">Relații de muncă</w:t>
      </w:r>
      <w:r w:rsidDel="00000000" w:rsidR="00000000" w:rsidRPr="00000000">
        <w:rPr>
          <w:rtl w:val="0"/>
        </w:rPr>
      </w:r>
    </w:p>
    <w:p w:rsidR="00000000" w:rsidDel="00000000" w:rsidP="00000000" w:rsidRDefault="00000000" w:rsidRPr="00000000" w14:paraId="00000023">
      <w:pPr>
        <w:jc w:val="both"/>
        <w:rPr>
          <w:sz w:val="22"/>
          <w:szCs w:val="22"/>
        </w:rPr>
      </w:pPr>
      <w:r w:rsidDel="00000000" w:rsidR="00000000" w:rsidRPr="00000000">
        <w:rPr>
          <w:rFonts w:ascii="Calibri" w:cs="Calibri" w:eastAsia="Calibri" w:hAnsi="Calibri"/>
          <w:b w:val="1"/>
          <w:bCs w:val="1"/>
          <w:color w:val="1f3864"/>
          <w:sz w:val="22"/>
          <w:szCs w:val="22"/>
          <w:rtl w:val="0"/>
        </w:rPr>
        <w:t xml:space="preserve">Ierarhice: </w:t>
      </w:r>
      <w:r w:rsidDel="00000000" w:rsidR="00000000" w:rsidRPr="00000000">
        <w:rPr>
          <w:rFonts w:ascii="Calibri" w:cs="Calibri" w:eastAsia="Calibri" w:hAnsi="Calibri"/>
          <w:color w:val="262626"/>
          <w:sz w:val="22"/>
          <w:szCs w:val="22"/>
          <w:rtl w:val="0"/>
        </w:rPr>
        <w:t xml:space="preserve">inspector școlar general, inspector școlar general adjunct</w:t>
      </w:r>
      <w:r w:rsidDel="00000000" w:rsidR="00000000" w:rsidRPr="00000000">
        <w:rPr>
          <w:rtl w:val="0"/>
        </w:rPr>
      </w:r>
    </w:p>
    <w:p w:rsidR="00000000" w:rsidDel="00000000" w:rsidP="00000000" w:rsidRDefault="00000000" w:rsidRPr="00000000" w14:paraId="00000024">
      <w:pPr>
        <w:jc w:val="both"/>
        <w:rPr>
          <w:sz w:val="22"/>
          <w:szCs w:val="22"/>
        </w:rPr>
      </w:pPr>
      <w:r w:rsidDel="00000000" w:rsidR="00000000" w:rsidRPr="00000000">
        <w:rPr>
          <w:rFonts w:ascii="Calibri" w:cs="Calibri" w:eastAsia="Calibri" w:hAnsi="Calibri"/>
          <w:b w:val="1"/>
          <w:bCs w:val="1"/>
          <w:color w:val="1f3864"/>
          <w:sz w:val="22"/>
          <w:szCs w:val="22"/>
          <w:rtl w:val="0"/>
        </w:rPr>
        <w:t xml:space="preserve">Funcționale: </w:t>
      </w:r>
      <w:r w:rsidDel="00000000" w:rsidR="00000000" w:rsidRPr="00000000">
        <w:rPr>
          <w:rFonts w:ascii="Calibri" w:cs="Calibri" w:eastAsia="Calibri" w:hAnsi="Calibri"/>
          <w:color w:val="262626"/>
          <w:sz w:val="22"/>
          <w:szCs w:val="22"/>
          <w:rtl w:val="0"/>
        </w:rPr>
        <w:t xml:space="preserve">inspectori școlari, directori/directori adjuncți ai altor unități de învățământ, autorități ale administrației publice locale/județene.</w:t>
      </w:r>
      <w:r w:rsidDel="00000000" w:rsidR="00000000" w:rsidRPr="00000000">
        <w:rPr>
          <w:rtl w:val="0"/>
        </w:rPr>
      </w:r>
    </w:p>
    <w:p w:rsidR="00000000" w:rsidDel="00000000" w:rsidP="00000000" w:rsidRDefault="00000000" w:rsidRPr="00000000" w14:paraId="00000025">
      <w:pPr>
        <w:jc w:val="both"/>
        <w:rPr>
          <w:sz w:val="22"/>
          <w:szCs w:val="22"/>
        </w:rPr>
      </w:pPr>
      <w:r w:rsidDel="00000000" w:rsidR="00000000" w:rsidRPr="00000000">
        <w:rPr>
          <w:rFonts w:ascii="Calibri" w:cs="Calibri" w:eastAsia="Calibri" w:hAnsi="Calibri"/>
          <w:b w:val="1"/>
          <w:bCs w:val="1"/>
          <w:color w:val="1f3864"/>
          <w:sz w:val="22"/>
          <w:szCs w:val="22"/>
          <w:rtl w:val="0"/>
        </w:rPr>
        <w:t xml:space="preserve">De colaborare: </w:t>
      </w:r>
      <w:r w:rsidDel="00000000" w:rsidR="00000000" w:rsidRPr="00000000">
        <w:rPr>
          <w:rFonts w:ascii="Calibri" w:cs="Calibri" w:eastAsia="Calibri" w:hAnsi="Calibri"/>
          <w:color w:val="262626"/>
          <w:sz w:val="22"/>
          <w:szCs w:val="22"/>
          <w:rtl w:val="0"/>
        </w:rPr>
        <w:t xml:space="preserve">cu alți furnizori de educație și de formare, structuri consultative din învățământ, organizații sindicale, organizații neguvernamentale.</w:t>
      </w:r>
      <w:r w:rsidDel="00000000" w:rsidR="00000000" w:rsidRPr="00000000">
        <w:rPr>
          <w:rtl w:val="0"/>
        </w:rPr>
      </w:r>
    </w:p>
    <w:p w:rsidR="00000000" w:rsidDel="00000000" w:rsidP="00000000" w:rsidRDefault="00000000" w:rsidRPr="00000000" w14:paraId="00000026">
      <w:pPr>
        <w:jc w:val="both"/>
        <w:rPr>
          <w:sz w:val="22"/>
          <w:szCs w:val="22"/>
        </w:rPr>
      </w:pPr>
      <w:r w:rsidDel="00000000" w:rsidR="00000000" w:rsidRPr="00000000">
        <w:rPr>
          <w:rFonts w:ascii="Calibri" w:cs="Calibri" w:eastAsia="Calibri" w:hAnsi="Calibri"/>
          <w:b w:val="1"/>
          <w:bCs w:val="1"/>
          <w:color w:val="1f3864"/>
          <w:sz w:val="22"/>
          <w:szCs w:val="22"/>
          <w:rtl w:val="0"/>
        </w:rPr>
        <w:t xml:space="preserve">De reprezentare: </w:t>
      </w:r>
      <w:r w:rsidDel="00000000" w:rsidR="00000000" w:rsidRPr="00000000">
        <w:rPr>
          <w:rFonts w:ascii="Calibri" w:cs="Calibri" w:eastAsia="Calibri" w:hAnsi="Calibri"/>
          <w:color w:val="262626"/>
          <w:sz w:val="22"/>
          <w:szCs w:val="22"/>
          <w:rtl w:val="0"/>
        </w:rPr>
        <w:t xml:space="preserve">reprezentarea oficială a unității de învățământ.</w:t>
      </w:r>
      <w:r w:rsidDel="00000000" w:rsidR="00000000" w:rsidRPr="00000000">
        <w:rPr>
          <w:rtl w:val="0"/>
        </w:rPr>
      </w:r>
    </w:p>
    <w:p w:rsidR="00000000" w:rsidDel="00000000" w:rsidP="00000000" w:rsidRDefault="00000000" w:rsidRPr="00000000" w14:paraId="00000027">
      <w:pPr>
        <w:keepNext w:val="1"/>
        <w:rPr>
          <w:sz w:val="22"/>
          <w:szCs w:val="22"/>
        </w:rPr>
      </w:pPr>
      <w:r w:rsidDel="00000000" w:rsidR="00000000" w:rsidRPr="00000000">
        <w:rPr>
          <w:rFonts w:ascii="Calibri" w:cs="Calibri" w:eastAsia="Calibri" w:hAnsi="Calibri"/>
          <w:b w:val="1"/>
          <w:bCs w:val="1"/>
          <w:color w:val="1f3864"/>
          <w:sz w:val="22"/>
          <w:szCs w:val="22"/>
          <w:rtl w:val="0"/>
        </w:rPr>
        <w:t xml:space="preserve">Atribuțiile directorului se raportează la:</w:t>
      </w: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Legii Învățământului Preuniversitar nr. 198/2023, cu modificările și completările ulterioare;</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Regulamentului cadru de organizare și funcționare a unităților de învățământ preuniversitar, aprobat prin </w:t>
      </w:r>
      <w:r w:rsidDel="00000000" w:rsidR="00000000" w:rsidRPr="00000000">
        <w:rPr>
          <w:rFonts w:ascii="Calibri" w:cs="Calibri" w:eastAsia="Calibri" w:hAnsi="Calibri"/>
          <w:color w:val="262626"/>
          <w:sz w:val="22"/>
          <w:szCs w:val="22"/>
          <w:rtl w:val="0"/>
        </w:rPr>
        <w:t xml:space="preserve">o</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rdin de </w:t>
      </w:r>
      <w:r w:rsidDel="00000000" w:rsidR="00000000" w:rsidRPr="00000000">
        <w:rPr>
          <w:rFonts w:ascii="Calibri" w:cs="Calibri" w:eastAsia="Calibri" w:hAnsi="Calibri"/>
          <w:color w:val="262626"/>
          <w:sz w:val="22"/>
          <w:szCs w:val="22"/>
          <w:rtl w:val="0"/>
        </w:rPr>
        <w:t xml:space="preserve">m</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inistru;</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legislației și actelor normative subsecvente Legii nr. 198/2023, cu modificările și completările ulterioare;</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ordinele, instrucțiunile și precizările emise de Ministerul Educației și Cercetării;</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deciziile emise de inspectorul școlar general;</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hotărârile consiliului de administrație al unității de învățământ.</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04" w:right="49" w:firstLine="0"/>
        <w:jc w:val="both"/>
        <w:rPr>
          <w:rFonts w:ascii="Times New Roman" w:cs="Times New Roman" w:eastAsia="Times New Roman" w:hAnsi="Times New Roman"/>
          <w:b w:val="1"/>
          <w:bCs w:val="1"/>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2F">
      <w:pPr>
        <w:pStyle w:val="Heading1"/>
        <w:keepNext w:val="1"/>
        <w:pBdr>
          <w:bottom w:color="b08d57" w:space="4" w:sz="8" w:val="single"/>
        </w:pBdr>
        <w:spacing w:after="280" w:before="280" w:lineRule="auto"/>
        <w:jc w:val="both"/>
        <w:rPr>
          <w:sz w:val="22"/>
          <w:szCs w:val="22"/>
        </w:rPr>
      </w:pPr>
      <w:r w:rsidDel="00000000" w:rsidR="00000000" w:rsidRPr="00000000">
        <w:rPr>
          <w:rFonts w:ascii="Calibri" w:cs="Calibri" w:eastAsia="Calibri" w:hAnsi="Calibri"/>
          <w:color w:val="1f3864"/>
          <w:sz w:val="22"/>
          <w:szCs w:val="22"/>
          <w:rtl w:val="0"/>
        </w:rPr>
        <w:t xml:space="preserve">I. Atribuții generale</w:t>
      </w: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conducerea executivă a unității de învățământ preuniversitar, în conformitate cu atribuțiile conferite de legislația în vigoare, cu hotărârile consiliului de administrație al unității de învățământ, precum și cu alte reglementări legale. </w:t>
      </w:r>
    </w:p>
    <w:p w:rsidR="00000000" w:rsidDel="00000000" w:rsidP="00000000" w:rsidRDefault="00000000" w:rsidRPr="00000000" w14:paraId="0000003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 </w:t>
      </w:r>
    </w:p>
    <w:p w:rsidR="00000000" w:rsidDel="00000000" w:rsidP="00000000" w:rsidRDefault="00000000" w:rsidRPr="00000000" w14:paraId="0000003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Răspunde de întreaga activitate financiar-contabilă a unității în calitatea sa de ordonator de credite și coordonează direct compartimentul financiar-contabil. </w:t>
      </w:r>
    </w:p>
    <w:p w:rsidR="00000000" w:rsidDel="00000000" w:rsidP="00000000" w:rsidRDefault="00000000" w:rsidRPr="00000000" w14:paraId="0000003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activitatea de îndrumare și control asupra activității întregului personal salariat al unității de învățământ. Colaborează cu personalul cabinetului medical și stomatologic. </w:t>
      </w:r>
    </w:p>
    <w:p w:rsidR="00000000" w:rsidDel="00000000" w:rsidP="00000000" w:rsidRDefault="00000000" w:rsidRPr="00000000" w14:paraId="0000003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Este președintele consiliului profesoral și al consiliului de administrație, în fața cărora prezintă rapoarte anuale. </w:t>
      </w:r>
    </w:p>
    <w:p w:rsidR="00000000" w:rsidDel="00000000" w:rsidP="00000000" w:rsidRDefault="00000000" w:rsidRPr="00000000" w14:paraId="00000035">
      <w:pPr>
        <w:ind w:left="360" w:right="49" w:firstLine="0"/>
        <w:jc w:val="both"/>
        <w:rPr>
          <w:sz w:val="10"/>
          <w:szCs w:val="10"/>
        </w:rPr>
      </w:pPr>
      <w:r w:rsidDel="00000000" w:rsidR="00000000" w:rsidRPr="00000000">
        <w:rPr>
          <w:rtl w:val="0"/>
        </w:rPr>
      </w:r>
    </w:p>
    <w:p w:rsidR="00000000" w:rsidDel="00000000" w:rsidP="00000000" w:rsidRDefault="00000000" w:rsidRPr="00000000" w14:paraId="00000036">
      <w:pPr>
        <w:pStyle w:val="Heading1"/>
        <w:keepNext w:val="1"/>
        <w:pBdr>
          <w:bottom w:color="b08d57" w:space="4" w:sz="8" w:val="single"/>
        </w:pBdr>
        <w:spacing w:after="280" w:before="280" w:lineRule="auto"/>
        <w:rPr>
          <w:sz w:val="22"/>
          <w:szCs w:val="22"/>
        </w:rPr>
      </w:pPr>
      <w:r w:rsidDel="00000000" w:rsidR="00000000" w:rsidRPr="00000000">
        <w:rPr>
          <w:rFonts w:ascii="Calibri" w:cs="Calibri" w:eastAsia="Calibri" w:hAnsi="Calibri"/>
          <w:color w:val="1f3864"/>
          <w:sz w:val="22"/>
          <w:szCs w:val="22"/>
          <w:rtl w:val="0"/>
        </w:rPr>
        <w:t xml:space="preserve">II. Atribuții specifice</w:t>
      </w:r>
      <w:r w:rsidDel="00000000" w:rsidR="00000000" w:rsidRPr="00000000">
        <w:rPr>
          <w:rtl w:val="0"/>
        </w:rPr>
      </w:r>
    </w:p>
    <w:p w:rsidR="00000000" w:rsidDel="00000000" w:rsidP="00000000" w:rsidRDefault="00000000" w:rsidRPr="00000000" w14:paraId="00000037">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1. În exercitarea funcției de conducere executivă:</w:t>
      </w: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este reprezentantul legal al unității de învățământ, având obligația reprezentării și apărării drepturilor și intereselor legitime ale acesteia în raporturile cu autoritățile publice, instituțiile de orice natură, precum și cu orice persoană juridică sau fizică, română sau străină;</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realizează conducerea executivă a unității de învățământ și organizează întreaga activitate educațională</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organizează și este direct responsabil de aplicarea legislației în vigoare, la nivelul unității de învățământ; </w:t>
      </w:r>
    </w:p>
    <w:p w:rsidR="00000000" w:rsidDel="00000000" w:rsidP="00000000" w:rsidRDefault="00000000" w:rsidRPr="00000000" w14:paraId="0000003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strategic al unității de învățământ, în colaborare cu autoritățile administrației publice locale, după consultarea partenerilor sociali și a reprezentanților părinților și elevilor; </w:t>
      </w:r>
    </w:p>
    <w:p w:rsidR="00000000" w:rsidDel="00000000" w:rsidP="00000000" w:rsidRDefault="00000000" w:rsidRPr="00000000" w14:paraId="0000003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operațional al unității de învățământ și este direct responsabil de calitatea educației furnizate de unitatea de învățământ; </w:t>
      </w:r>
    </w:p>
    <w:p w:rsidR="00000000" w:rsidDel="00000000" w:rsidP="00000000" w:rsidRDefault="00000000" w:rsidRPr="00000000" w14:paraId="0000003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corelarea obiectivelor specifice unității de învățământ cu cele stabilite la nivel național și local;</w:t>
      </w:r>
    </w:p>
    <w:p w:rsidR="00000000" w:rsidDel="00000000" w:rsidP="00000000" w:rsidRDefault="00000000" w:rsidRPr="00000000" w14:paraId="0000003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procesul de obținere a autorizațiilor și avizelor legale necesare funcționării 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aplicarea și respectarea normelor de sănătate și securitate în muncă; </w:t>
      </w:r>
    </w:p>
    <w:p w:rsidR="00000000" w:rsidDel="00000000" w:rsidP="00000000" w:rsidRDefault="00000000" w:rsidRPr="00000000" w14:paraId="0000004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4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elaborarea proiectului de dezvoltare instituțională a </w:t>
      </w:r>
      <w:r w:rsidDel="00000000" w:rsidR="00000000" w:rsidRPr="00000000">
        <w:rPr>
          <w:rFonts w:ascii="Calibri" w:cs="Calibri" w:eastAsia="Calibri" w:hAnsi="Calibri"/>
          <w:sz w:val="22"/>
          <w:szCs w:val="22"/>
          <w:rtl w:val="0"/>
        </w:rPr>
        <w:t xml:space="preserve">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prin care se stabilește politica educațională a acesteia;</w:t>
      </w:r>
    </w:p>
    <w:p w:rsidR="00000000" w:rsidDel="00000000" w:rsidP="00000000" w:rsidRDefault="00000000" w:rsidRPr="00000000" w14:paraId="0000004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lansează proiecte de parteneriat cu unități de învățământ similare din Uniunea Europeană sau din alte zone; </w:t>
      </w:r>
    </w:p>
    <w:p w:rsidR="00000000" w:rsidDel="00000000" w:rsidP="00000000" w:rsidRDefault="00000000" w:rsidRPr="00000000" w14:paraId="0000004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solicită consiliului reprezentativ al părinților și, după caz, consiliului local/consiliului județean, și consiliului reprezentativ al elevilor desemnarea reprezentanților lor în consiliul de administrație al unității de învățământ;</w:t>
      </w:r>
    </w:p>
    <w:p w:rsidR="00000000" w:rsidDel="00000000" w:rsidP="00000000" w:rsidRDefault="00000000" w:rsidRPr="00000000" w14:paraId="0000004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numește, prin decizie, componența comisiilor pentru examenele de corigențe, amânări</w:t>
      </w:r>
      <w:r w:rsidDel="00000000" w:rsidR="00000000" w:rsidRPr="00000000">
        <w:rPr>
          <w:rFonts w:ascii="Calibri" w:cs="Calibri" w:eastAsia="Calibri" w:hAnsi="Calibri"/>
          <w:sz w:val="22"/>
          <w:szCs w:val="22"/>
          <w:rtl w:val="0"/>
        </w:rPr>
        <w:t xml:space="preserve"> sau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diferențe; </w:t>
      </w:r>
    </w:p>
    <w:p w:rsidR="00000000" w:rsidDel="00000000" w:rsidP="00000000" w:rsidRDefault="00000000" w:rsidRPr="00000000" w14:paraId="0000004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activitățile de pregătire organizate de cadrele didactice pentru elevii care participă la olimpiade, concursuri, competiții sportive și festivaluri naționale și internaționale;</w:t>
      </w:r>
    </w:p>
    <w:p w:rsidR="00000000" w:rsidDel="00000000" w:rsidP="00000000" w:rsidRDefault="00000000" w:rsidRPr="00000000" w14:paraId="0000004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14" w:right="49" w:hanging="35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în exercitarea atribuțiilor și a responsabilităților stabilite, directorul emite decizii și note de serviciu.</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7" w:right="49" w:firstLine="0"/>
        <w:jc w:val="both"/>
        <w:rPr>
          <w:rFonts w:ascii="Times New Roman" w:cs="Times New Roman" w:eastAsia="Times New Roman" w:hAnsi="Times New Roman"/>
          <w:b w:val="0"/>
          <w:bCs w:val="0"/>
          <w:i w:val="0"/>
          <w:iCs w:val="0"/>
          <w:smallCaps w:val="0"/>
          <w:strike w:val="0"/>
          <w:color w:val="000000"/>
          <w:sz w:val="8"/>
          <w:szCs w:val="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48">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2. În exercitarea funcției de angajator:</w:t>
      </w:r>
      <w:r w:rsidDel="00000000" w:rsidR="00000000" w:rsidRPr="00000000">
        <w:rPr>
          <w:rtl w:val="0"/>
        </w:rPr>
      </w:r>
    </w:p>
    <w:p w:rsidR="00000000" w:rsidDel="00000000" w:rsidP="00000000" w:rsidRDefault="00000000" w:rsidRPr="00000000" w14:paraId="0000004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angajează personalul din unitate prin încheierea contractului individual de muncă; </w:t>
      </w:r>
    </w:p>
    <w:p w:rsidR="00000000" w:rsidDel="00000000" w:rsidP="00000000" w:rsidRDefault="00000000" w:rsidRPr="00000000" w14:paraId="0000004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întocmește, conform legii, fișele posturilor pentru personalul din subordine; răspunde de selecția, angajarea, evaluarea periodică, salarizarea, formarea, motivarea și încetarea raporturilor de muncă ale personalului din unitate, cu respectarea strictă a legislației incidente, în vigoare;</w:t>
      </w:r>
    </w:p>
    <w:p w:rsidR="00000000" w:rsidDel="00000000" w:rsidP="00000000" w:rsidRDefault="00000000" w:rsidRPr="00000000" w14:paraId="0000004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vacantarea posturilor, organizarea concursurilor pe post și angajarea personalului;</w:t>
      </w:r>
    </w:p>
    <w:p w:rsidR="00000000" w:rsidDel="00000000" w:rsidP="00000000" w:rsidRDefault="00000000" w:rsidRPr="00000000" w14:paraId="0000004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îndeplinește atribuțiile prevăzute de metodologia-cadru privind mobilitatea personalului didactic de predare din învățământul preuniversitar, de metodologia de ocupare a posturilor didactice care se vacantează în timpul anului școlar, precum și de alte acte normative elaborate de Ministerul Educației și Cercetării;</w:t>
      </w:r>
    </w:p>
    <w:p w:rsidR="00000000" w:rsidDel="00000000" w:rsidP="00000000" w:rsidRDefault="00000000" w:rsidRPr="00000000" w14:paraId="0000004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organizarea și desfășurarea concursului de ocupare a posturilor;</w:t>
      </w:r>
    </w:p>
    <w:p w:rsidR="00000000" w:rsidDel="00000000" w:rsidP="00000000" w:rsidRDefault="00000000" w:rsidRPr="00000000" w14:paraId="0000004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atribuțiile coordonatorului pentru proiecte și programe educative școlare și extrașcolare, în funcție de specificul unității;</w:t>
      </w:r>
    </w:p>
    <w:p w:rsidR="00000000" w:rsidDel="00000000" w:rsidP="00000000" w:rsidRDefault="00000000" w:rsidRPr="00000000" w14:paraId="0000004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concediile de odihnă ale personalului didactic de predare, didactic auxiliar și administrativ, pe baza solicitărilor scrise ale acestora, conform Legii nr. 53/2003 - Codul muncii, republicată, cu modificările și completările ulterioare, și contractului colectiv de muncă aplicabil;</w:t>
      </w:r>
    </w:p>
    <w:p w:rsidR="00000000" w:rsidDel="00000000" w:rsidP="00000000" w:rsidRDefault="00000000" w:rsidRPr="00000000" w14:paraId="0000005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concediul fără plată și zilele libere plătite, conform prevederilor legale și ale contractului colectiv de muncă aplicabil, pentru întreg personalul, în condițiile asigurării suplinirii activității acestora;</w:t>
      </w:r>
    </w:p>
    <w:p w:rsidR="00000000" w:rsidDel="00000000" w:rsidP="00000000" w:rsidRDefault="00000000" w:rsidRPr="00000000" w14:paraId="0000005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realizarea planurilor de formare profesională în concordanță cu prevederile Legii nr. 198/2023, cu modificările și completările ulterioare, ale codului muncii, precum și ale Metodologiei privind prevenirea și combaterea hărțuirii pe criteriul de sex, precum și a hărțuirii morale la locul de muncă, aprobată prin Hotărârea Guvernului nr. 970/2023, cu modificările și completările ulterioare, și propune aprobarea acestora de către consiliul de administrație;</w:t>
      </w:r>
    </w:p>
    <w:p w:rsidR="00000000" w:rsidDel="00000000" w:rsidP="00000000" w:rsidRDefault="00000000" w:rsidRPr="00000000" w14:paraId="0000005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implementarea planurilor de formare profesională a personalului didactic de predare, didactic auxiliar și administrativ;</w:t>
      </w:r>
    </w:p>
    <w:p w:rsidR="00000000" w:rsidDel="00000000" w:rsidP="00000000" w:rsidRDefault="00000000" w:rsidRPr="00000000" w14:paraId="0000005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prevederile Metodologiei privind prevenirea și combaterea hărțuirii pe criteriul de sex, precum și a hărțuirii morale la locul de muncă, aprobată prin Hotărârea Guvernului nr. 970/2023, cu modificările și completările ulterioare.</w:t>
      </w:r>
      <w:r w:rsidDel="00000000" w:rsidR="00000000" w:rsidRPr="00000000">
        <w:rPr>
          <w:rtl w:val="0"/>
        </w:rPr>
      </w:r>
    </w:p>
    <w:p w:rsidR="00000000" w:rsidDel="00000000" w:rsidP="00000000" w:rsidRDefault="00000000" w:rsidRPr="00000000" w14:paraId="00000054">
      <w:pPr>
        <w:ind w:right="49" w:firstLine="357"/>
        <w:jc w:val="both"/>
        <w:rPr>
          <w:b w:val="1"/>
          <w:bCs w:val="1"/>
          <w:sz w:val="18"/>
          <w:szCs w:val="18"/>
        </w:rPr>
      </w:pPr>
      <w:r w:rsidDel="00000000" w:rsidR="00000000" w:rsidRPr="00000000">
        <w:rPr>
          <w:rtl w:val="0"/>
        </w:rPr>
      </w:r>
    </w:p>
    <w:p w:rsidR="00000000" w:rsidDel="00000000" w:rsidP="00000000" w:rsidRDefault="00000000" w:rsidRPr="00000000" w14:paraId="00000055">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3. În exercitarea funcției de ordonator de credite:</w:t>
      </w:r>
      <w:r w:rsidDel="00000000" w:rsidR="00000000" w:rsidRPr="00000000">
        <w:rPr>
          <w:rtl w:val="0"/>
        </w:rPr>
      </w:r>
    </w:p>
    <w:p w:rsidR="00000000" w:rsidDel="00000000" w:rsidP="00000000" w:rsidRDefault="00000000" w:rsidRPr="00000000" w14:paraId="0000005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în consiliul de administrație, spre aprobare, proiectul de buget și raportul de execuție bugetară;</w:t>
      </w:r>
    </w:p>
    <w:p w:rsidR="00000000" w:rsidDel="00000000" w:rsidP="00000000" w:rsidRDefault="00000000" w:rsidRPr="00000000" w14:paraId="0000005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încadrarea în bugetul aprobat al unității de învățământ;</w:t>
      </w:r>
    </w:p>
    <w:p w:rsidR="00000000" w:rsidDel="00000000" w:rsidP="00000000" w:rsidRDefault="00000000" w:rsidRPr="00000000" w14:paraId="0000005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se preocupă de atragerea de resurse extrabugetare, cu respectarea prevederilor legale;</w:t>
      </w:r>
    </w:p>
    <w:p w:rsidR="00000000" w:rsidDel="00000000" w:rsidP="00000000" w:rsidRDefault="00000000" w:rsidRPr="00000000" w14:paraId="0000005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a unității de învățământ;</w:t>
      </w:r>
    </w:p>
    <w:p w:rsidR="00000000" w:rsidDel="00000000" w:rsidP="00000000" w:rsidRDefault="00000000" w:rsidRPr="00000000" w14:paraId="0000005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urmărește modul de încasare a veniturilor;</w:t>
      </w:r>
    </w:p>
    <w:p w:rsidR="00000000" w:rsidDel="00000000" w:rsidP="00000000" w:rsidRDefault="00000000" w:rsidRPr="00000000" w14:paraId="0000005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în ceea ce privește necesitatea, oportunitatea și legalitatea angajării și utilizării creditelor bugetare, în limita și cu destinația aprobate prin bugetul propriu;</w:t>
      </w:r>
    </w:p>
    <w:p w:rsidR="00000000" w:rsidDel="00000000" w:rsidP="00000000" w:rsidRDefault="00000000" w:rsidRPr="00000000" w14:paraId="0000005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integritatea și buna funcționare a bunurilor aflate în administrare;</w:t>
      </w:r>
    </w:p>
    <w:p w:rsidR="00000000" w:rsidDel="00000000" w:rsidP="00000000" w:rsidRDefault="00000000" w:rsidRPr="00000000" w14:paraId="0000005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organizarea și ținerea la zi a contabilității și prezentarea la termen a bilanțurilor contabile și a conturilor de execuție bugetară.</w:t>
      </w: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9" w:firstLine="360"/>
        <w:jc w:val="left"/>
        <w:rPr>
          <w:rFonts w:ascii="Times New Roman" w:cs="Times New Roman" w:eastAsia="Times New Roman" w:hAnsi="Times New Roman"/>
          <w:b w:val="1"/>
          <w:bCs w:val="1"/>
          <w:i w:val="0"/>
          <w:iCs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5F">
      <w:pPr>
        <w:keepNext w:val="1"/>
        <w:spacing w:after="120" w:before="260" w:lineRule="auto"/>
        <w:rPr>
          <w:rFonts w:ascii="Calibri" w:cs="Calibri" w:eastAsia="Calibri" w:hAnsi="Calibri"/>
          <w:b w:val="1"/>
          <w:bCs w:val="1"/>
          <w:color w:val="1f3864"/>
          <w:sz w:val="22"/>
          <w:szCs w:val="22"/>
        </w:rPr>
      </w:pPr>
      <w:r w:rsidDel="00000000" w:rsidR="00000000" w:rsidRPr="00000000">
        <w:rPr>
          <w:rFonts w:ascii="Calibri" w:cs="Calibri" w:eastAsia="Calibri" w:hAnsi="Calibri"/>
          <w:b w:val="1"/>
          <w:bCs w:val="1"/>
          <w:color w:val="1f3864"/>
          <w:sz w:val="22"/>
          <w:szCs w:val="22"/>
          <w:rtl w:val="0"/>
        </w:rPr>
        <w:t xml:space="preserve">4. Directorul unității de învățământ îndeplinește și următoarele atribuții: </w:t>
      </w:r>
    </w:p>
    <w:p w:rsidR="00000000" w:rsidDel="00000000" w:rsidP="00000000" w:rsidRDefault="00000000" w:rsidRPr="00000000" w14:paraId="0000006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inspectoratului școlar, spre aprobare, proiectul planului de școlarizare, avizat de consiliului de administrație;</w:t>
      </w:r>
      <w:r w:rsidDel="00000000" w:rsidR="00000000" w:rsidRPr="00000000">
        <w:rPr>
          <w:rtl w:val="0"/>
        </w:rPr>
      </w:r>
    </w:p>
    <w:p w:rsidR="00000000" w:rsidDel="00000000" w:rsidP="00000000" w:rsidRDefault="00000000" w:rsidRPr="00000000" w14:paraId="0000006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activitatea de elaborare a ofertei educaționale a unității de învățământ și o propune spre aprobare consiliului de administrație;</w:t>
      </w: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și răspunde de colectarea datelor statistice pentru sistemul național de indicatori pentru educație, pe care le transmite inspectoratului școlar, și răspunde de introducerea datelor în Sistemul de Informații Integrat al învățământului din România (SIIIR);</w:t>
      </w:r>
      <w:r w:rsidDel="00000000" w:rsidR="00000000" w:rsidRPr="00000000">
        <w:rPr>
          <w:rtl w:val="0"/>
        </w:rPr>
      </w:r>
    </w:p>
    <w:p w:rsidR="00000000" w:rsidDel="00000000" w:rsidP="00000000" w:rsidRDefault="00000000" w:rsidRPr="00000000" w14:paraId="0000006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Regulamentul de organizare și funcționare a unității de învățământ;</w:t>
      </w:r>
      <w:r w:rsidDel="00000000" w:rsidR="00000000" w:rsidRPr="00000000">
        <w:rPr>
          <w:rtl w:val="0"/>
        </w:rPr>
      </w:r>
    </w:p>
    <w:p w:rsidR="00000000" w:rsidDel="00000000" w:rsidP="00000000" w:rsidRDefault="00000000" w:rsidRPr="00000000" w14:paraId="0000006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componența formațiunilor de studiu în baza hotărârii consiliului de administrație;</w:t>
      </w: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proiectul de încadrare cu personal didactic de predare, precum și schema de personal didactic auxiliar și administrativ și le supune, spre aprobare, consiliului de administrație;</w:t>
      </w: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după consultarea consiliului profesoral, în baza hotărârii consiliului de administrație, profesorii diriginți la clase, precum și coordonatorul pentru proiecte și programe educative școlare și extrașcolare;</w:t>
      </w: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cadrul didactic care face parte din consiliul clasei, ce poate prelua atribuțiile profesorului diriginte, în condițiile în care acesta este indisponibil pentru o perioadă de timp, din motive obiective;</w:t>
      </w:r>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prin decizie, componența comisiilor din cadrul unității de învățământ, în baza hotărârii consiliului de administrație;</w:t>
      </w:r>
      <w:r w:rsidDel="00000000" w:rsidR="00000000" w:rsidRPr="00000000">
        <w:rPr>
          <w:rtl w:val="0"/>
        </w:rPr>
      </w:r>
    </w:p>
    <w:p w:rsidR="00000000" w:rsidDel="00000000" w:rsidP="00000000" w:rsidRDefault="00000000" w:rsidRPr="00000000" w14:paraId="0000006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comisia de întocmire a orarului și îl propune spre aprobare consiliului de administrație;</w:t>
      </w: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graficul serviciului pe școală al personalului didactic;</w:t>
      </w:r>
      <w:r w:rsidDel="00000000" w:rsidR="00000000" w:rsidRPr="00000000">
        <w:rPr>
          <w:rtl w:val="0"/>
        </w:rPr>
      </w:r>
    </w:p>
    <w:p w:rsidR="00000000" w:rsidDel="00000000" w:rsidP="00000000" w:rsidRDefault="00000000" w:rsidRPr="00000000" w14:paraId="0000006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calendarul activităților educative ale unității de învățământ;</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prin decizie, regulamentele de funcționare ale cercurilor, asociațiilor științifice, tehnice, sportive și cultural-artistice ale elevilor din unitatea de învățământ în baza hotărârii consiliului de administrație;</w:t>
      </w: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instrumente interne de lucru, utilizate în activitatea de îndrumare, control și evaluare a tuturor activităților care se desfășoară în unitatea de învățământ și le supune spre aprobare consiliului de administrație;</w:t>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aplicarea planului de învățământ, a programelor școlare și a metodologiei privind evaluarea rezultatelor școlare;</w:t>
      </w: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controlează calitatea procesului instructiv-educativ, prin verificarea documentelor, prin asistențe la ore și prin participări la diverse activități educative extracurriculare și extrașcolare; în cursul unui an școlar, directorul efectuează asistențe la orele de curs, astfel încât fiecare cadru didactic să fie asistat cel puțin de două ori pe an școlar;</w:t>
      </w:r>
      <w:r w:rsidDel="00000000" w:rsidR="00000000" w:rsidRPr="00000000">
        <w:rPr>
          <w:rtl w:val="0"/>
        </w:rPr>
      </w:r>
    </w:p>
    <w:p w:rsidR="00000000" w:rsidDel="00000000" w:rsidP="00000000" w:rsidRDefault="00000000" w:rsidRPr="00000000" w14:paraId="0000007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de formare continuă a personalului din unitate;</w:t>
      </w:r>
      <w:r w:rsidDel="00000000" w:rsidR="00000000" w:rsidRPr="00000000">
        <w:rPr>
          <w:rtl w:val="0"/>
        </w:rPr>
      </w:r>
    </w:p>
    <w:p w:rsidR="00000000" w:rsidDel="00000000" w:rsidP="00000000" w:rsidRDefault="00000000" w:rsidRPr="00000000" w14:paraId="0000007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cadrelor didactice debutante și sprijină integrarea acestora în colectivul unității de învățământ;</w:t>
      </w:r>
      <w:r w:rsidDel="00000000" w:rsidR="00000000" w:rsidRPr="00000000">
        <w:rPr>
          <w:rtl w:val="0"/>
        </w:rPr>
      </w:r>
    </w:p>
    <w:p w:rsidR="00000000" w:rsidDel="00000000" w:rsidP="00000000" w:rsidRDefault="00000000" w:rsidRPr="00000000" w14:paraId="0000007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consemnează zilnic în condica de prezență absențele și întârzierile la orele de curs ale personalului didactic de predare, precum și întârzierile personalului didactic auxiliar și administrativ de la programul de lucru;</w:t>
      </w:r>
      <w:r w:rsidDel="00000000" w:rsidR="00000000" w:rsidRPr="00000000">
        <w:rPr>
          <w:rtl w:val="0"/>
        </w:rPr>
      </w:r>
    </w:p>
    <w:p w:rsidR="00000000" w:rsidDel="00000000" w:rsidP="00000000" w:rsidRDefault="00000000" w:rsidRPr="00000000" w14:paraId="0000007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își asumă, alături de consiliul de administrație, răspunderea publică pentru performanțele unității de învățământ pe care o conduce;</w:t>
      </w:r>
      <w:r w:rsidDel="00000000" w:rsidR="00000000" w:rsidRPr="00000000">
        <w:rPr>
          <w:rtl w:val="0"/>
        </w:rPr>
      </w:r>
    </w:p>
    <w:p w:rsidR="00000000" w:rsidDel="00000000" w:rsidP="00000000" w:rsidRDefault="00000000" w:rsidRPr="00000000" w14:paraId="0000007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și controlează personalul care răspunde de sigiliul unității de învățământ;</w:t>
      </w:r>
      <w:r w:rsidDel="00000000" w:rsidR="00000000" w:rsidRPr="00000000">
        <w:rPr>
          <w:rtl w:val="0"/>
        </w:rPr>
      </w:r>
    </w:p>
    <w:p w:rsidR="00000000" w:rsidDel="00000000" w:rsidP="00000000" w:rsidRDefault="00000000" w:rsidRPr="00000000" w14:paraId="0000007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arhivarea documentelor oficiale și școlare;</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eliberarea, reconstituirea, anularea, completarea și gestionarea actelor de studii; răspunde de întocmirea, eliberarea, reconstituirea, anularea, completarea, modificarea, rectificarea și gestionarea documentelor de evidență școlară;</w:t>
      </w:r>
      <w:r w:rsidDel="00000000" w:rsidR="00000000" w:rsidRPr="00000000">
        <w:rPr>
          <w:rtl w:val="0"/>
        </w:rPr>
      </w:r>
    </w:p>
    <w:p w:rsidR="00000000" w:rsidDel="00000000" w:rsidP="00000000" w:rsidRDefault="00000000" w:rsidRPr="00000000" w14:paraId="0000007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vizitarea unității de învățământ, de către persoane din afara unității, inclusiv de către reprezentanți ai mass-media. Fac excepție de la această prevedere reprezentanții instituțiilor cu drept de îndrumare și control asupra unităților de învățământ, precum și persoanele care participă la procesul de monitorizare și evaluare a calității sistemului de învățământ;</w:t>
      </w: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și sportive a unității de învățământ;</w:t>
      </w:r>
      <w:r w:rsidDel="00000000" w:rsidR="00000000" w:rsidRPr="00000000">
        <w:rPr>
          <w:rtl w:val="0"/>
        </w:rPr>
      </w:r>
    </w:p>
    <w:p w:rsidR="00000000" w:rsidDel="00000000" w:rsidP="00000000" w:rsidRDefault="00000000" w:rsidRPr="00000000" w14:paraId="0000007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corectă și la termen a statelor lunare de plată a drepturilor salariale;</w:t>
      </w:r>
      <w:r w:rsidDel="00000000" w:rsidR="00000000" w:rsidRPr="00000000">
        <w:rPr>
          <w:rtl w:val="0"/>
        </w:rPr>
      </w:r>
    </w:p>
    <w:p w:rsidR="00000000" w:rsidDel="00000000" w:rsidP="00000000" w:rsidRDefault="00000000" w:rsidRPr="00000000" w14:paraId="0000007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asigurarea manualelor școlare pentru elevii din învățământul obligatoriu, conform prevederilor legale. Asigură personalului didactic condițiile necesare pentru studierea și alegerea manualelor pentru elevi;</w:t>
      </w:r>
      <w:r w:rsidDel="00000000" w:rsidR="00000000" w:rsidRPr="00000000">
        <w:rPr>
          <w:rtl w:val="0"/>
        </w:rPr>
      </w:r>
    </w:p>
    <w:p w:rsidR="00000000" w:rsidDel="00000000" w:rsidP="00000000" w:rsidRDefault="00000000" w:rsidRPr="00000000" w14:paraId="0000007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stabilirea necesarului de burse școlare și a altor facilități la nivelul unității de învățământ, conform legislației în vigoare;</w:t>
      </w:r>
      <w:r w:rsidDel="00000000" w:rsidR="00000000" w:rsidRPr="00000000">
        <w:rPr>
          <w:rtl w:val="0"/>
        </w:rPr>
      </w:r>
    </w:p>
    <w:p w:rsidR="00000000" w:rsidDel="00000000" w:rsidP="00000000" w:rsidRDefault="00000000" w:rsidRPr="00000000" w14:paraId="0000007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respectarea condițiilor și a exigențelor privind normele de igienă școlară, de protecție și securitate în muncă, de protecție civilă și de pază contra incendiilor, în unitatea de învățământ;</w:t>
      </w:r>
      <w:r w:rsidDel="00000000" w:rsidR="00000000" w:rsidRPr="00000000">
        <w:rPr>
          <w:rtl w:val="0"/>
        </w:rPr>
      </w:r>
    </w:p>
    <w:p w:rsidR="00000000" w:rsidDel="00000000" w:rsidP="00000000" w:rsidRDefault="00000000" w:rsidRPr="00000000" w14:paraId="0000007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 pentru abaterile disciplinare săvârșite de personalul unității de învățământ, în limita prevederilor legale în vigoare;</w:t>
      </w:r>
      <w:r w:rsidDel="00000000" w:rsidR="00000000" w:rsidRPr="00000000">
        <w:rPr>
          <w:rtl w:val="0"/>
        </w:rPr>
      </w:r>
    </w:p>
    <w:p w:rsidR="00000000" w:rsidDel="00000000" w:rsidP="00000000" w:rsidRDefault="00000000" w:rsidRPr="00000000" w14:paraId="0000007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sancțiunile prevăzute de legislația în vigoare pentru abaterile disciplinare săvârșite de elevi;</w:t>
      </w:r>
      <w:r w:rsidDel="00000000" w:rsidR="00000000" w:rsidRPr="00000000">
        <w:rPr>
          <w:rtl w:val="0"/>
        </w:rPr>
      </w:r>
    </w:p>
    <w:p w:rsidR="00000000" w:rsidDel="00000000" w:rsidP="00000000" w:rsidRDefault="00000000" w:rsidRPr="00000000" w14:paraId="0000007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transmiterea corectă și la termen a datelor solicitate de inspectoratul școlar;</w:t>
      </w:r>
      <w:r w:rsidDel="00000000" w:rsidR="00000000" w:rsidRPr="00000000">
        <w:rPr>
          <w:rtl w:val="0"/>
        </w:rPr>
      </w:r>
    </w:p>
    <w:p w:rsidR="00000000" w:rsidDel="00000000" w:rsidP="00000000" w:rsidRDefault="00000000" w:rsidRPr="00000000" w14:paraId="0000008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comunică inspectorului școlar general, în timpul cel mai scurt, orice situație de natură să afecteze procesul instructiv-educativ sau imaginea școlii;</w:t>
      </w:r>
      <w:r w:rsidDel="00000000" w:rsidR="00000000" w:rsidRPr="00000000">
        <w:rPr>
          <w:rtl w:val="0"/>
        </w:rPr>
      </w:r>
    </w:p>
    <w:p w:rsidR="00000000" w:rsidDel="00000000" w:rsidP="00000000" w:rsidRDefault="00000000" w:rsidRPr="00000000" w14:paraId="0000008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solicită consultanță și asistență juridică de la ISJ pentru toate procesele sau alte situații/litigii în care este implicată unitatea de învățământ și are obligația de a asigura reprezentarea în instanță;</w:t>
      </w: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directorul îndeplinește și alte atribuții stabilite de către consiliul de administrație, potrivit legii, precum și orice alte atribuții ce rezultă din prevederile legale în vigoare și contractele colective de muncă aplicabile.</w:t>
      </w:r>
      <w:r w:rsidDel="00000000" w:rsidR="00000000" w:rsidRPr="00000000">
        <w:rPr>
          <w:rtl w:val="0"/>
        </w:rPr>
      </w:r>
    </w:p>
    <w:p w:rsidR="00000000" w:rsidDel="00000000" w:rsidP="00000000" w:rsidRDefault="00000000" w:rsidRPr="00000000" w14:paraId="00000083">
      <w:pPr>
        <w:pStyle w:val="Heading1"/>
        <w:keepNext w:val="1"/>
        <w:pBdr>
          <w:bottom w:color="b08d57" w:space="4" w:sz="8" w:val="single"/>
        </w:pBdr>
        <w:spacing w:after="280" w:before="280" w:lineRule="auto"/>
        <w:rPr>
          <w:sz w:val="12"/>
          <w:szCs w:val="12"/>
        </w:rPr>
      </w:pPr>
      <w:r w:rsidDel="00000000" w:rsidR="00000000" w:rsidRPr="00000000">
        <w:rPr>
          <w:rtl w:val="0"/>
        </w:rPr>
      </w:r>
    </w:p>
    <w:p w:rsidR="00000000" w:rsidDel="00000000" w:rsidP="00000000" w:rsidRDefault="00000000" w:rsidRPr="00000000" w14:paraId="00000084">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Pentru realizarea atribuțiilor sale, directorul se consultă cu reprezentanții organizațiilor sindicale reprezentative la nivel de sector de negociere colectivă învățământ preuniversitar din unitatea de învățământ și/sau, după caz, cu reprezentanții salariaților din unitatea de învățământ, în conformitate cu prevederile legale.</w:t>
      </w:r>
      <w:r w:rsidDel="00000000" w:rsidR="00000000" w:rsidRPr="00000000">
        <w:rPr>
          <w:rtl w:val="0"/>
        </w:rPr>
      </w:r>
    </w:p>
    <w:p w:rsidR="00000000" w:rsidDel="00000000" w:rsidP="00000000" w:rsidRDefault="00000000" w:rsidRPr="00000000" w14:paraId="00000085">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În lipsă, directorul are obligația de a delega atribuțiile către directorul adjunct sau către un alt cadru didactic, membru al consiliului de administrație. Neîndeplinirea acestei obligații constituie abatere disciplinară și se sancționează conform legii.</w:t>
      </w:r>
      <w:r w:rsidDel="00000000" w:rsidR="00000000" w:rsidRPr="00000000">
        <w:rPr>
          <w:rtl w:val="0"/>
        </w:rPr>
      </w:r>
    </w:p>
    <w:tbl>
      <w:tblPr>
        <w:tblStyle w:val="Table2"/>
        <w:tblW w:w="9378.0" w:type="dxa"/>
        <w:jc w:val="left"/>
        <w:tblLayout w:type="fixed"/>
        <w:tblLook w:val="0400"/>
      </w:tblPr>
      <w:tblGrid>
        <w:gridCol w:w="4689"/>
        <w:gridCol w:w="4689"/>
        <w:tblGridChange w:id="0">
          <w:tblGrid>
            <w:gridCol w:w="4689"/>
            <w:gridCol w:w="4689"/>
          </w:tblGrid>
        </w:tblGridChange>
      </w:tblGrid>
      <w:tr>
        <w:trPr>
          <w:cantSplit w:val="0"/>
          <w:trHeight w:val="339" w:hRule="atLeast"/>
          <w:tblHeader w:val="0"/>
        </w:trPr>
        <w:tc>
          <w:tcPr/>
          <w:p w:rsidR="00000000" w:rsidDel="00000000" w:rsidP="00000000" w:rsidRDefault="00000000" w:rsidRPr="00000000" w14:paraId="00000086">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Inspector Școlar General,</w:t>
            </w:r>
            <w:r w:rsidDel="00000000" w:rsidR="00000000" w:rsidRPr="00000000">
              <w:rPr>
                <w:rtl w:val="0"/>
              </w:rPr>
            </w:r>
          </w:p>
          <w:p w:rsidR="00000000" w:rsidDel="00000000" w:rsidP="00000000" w:rsidRDefault="00000000" w:rsidRPr="00000000" w14:paraId="00000087">
            <w:pPr>
              <w:spacing w:before="400" w:lineRule="auto"/>
              <w:jc w:val="center"/>
              <w:rPr>
                <w:sz w:val="22"/>
                <w:szCs w:val="22"/>
              </w:rPr>
            </w:pPr>
            <w:r w:rsidDel="00000000" w:rsidR="00000000" w:rsidRPr="00000000">
              <w:rPr>
                <w:rtl w:val="0"/>
              </w:rPr>
            </w:r>
          </w:p>
        </w:tc>
        <w:tc>
          <w:tcPr/>
          <w:p w:rsidR="00000000" w:rsidDel="00000000" w:rsidP="00000000" w:rsidRDefault="00000000" w:rsidRPr="00000000" w14:paraId="00000088">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Director,</w:t>
            </w:r>
            <w:r w:rsidDel="00000000" w:rsidR="00000000" w:rsidRPr="00000000">
              <w:rPr>
                <w:rtl w:val="0"/>
              </w:rPr>
            </w:r>
          </w:p>
          <w:p w:rsidR="00000000" w:rsidDel="00000000" w:rsidP="00000000" w:rsidRDefault="00000000" w:rsidRPr="00000000" w14:paraId="00000089">
            <w:pPr>
              <w:spacing w:before="400" w:lineRule="auto"/>
              <w:jc w:val="cente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8A">
      <w:pPr>
        <w:spacing w:after="200" w:lineRule="auto"/>
        <w:ind w:right="49"/>
        <w:rPr>
          <w:b w:val="1"/>
          <w:bCs w:val="1"/>
        </w:rPr>
      </w:pPr>
      <w:r w:rsidDel="00000000" w:rsidR="00000000" w:rsidRPr="00000000">
        <w:rPr>
          <w:rtl w:val="0"/>
        </w:rPr>
      </w:r>
    </w:p>
    <w:sectPr>
      <w:headerReference r:id="rId7" w:type="default"/>
      <w:footerReference r:id="rId8" w:type="default"/>
      <w:pgSz w:h="15840" w:w="12240" w:orient="portrait"/>
      <w:pgMar w:bottom="1134" w:top="1276" w:left="1134" w:right="1134" w:header="567" w:footer="10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C">
    <w:pPr>
      <w:pBdr>
        <w:bottom w:color="d9d9d9" w:space="4" w:sz="4" w:val="single"/>
      </w:pBdr>
      <w:jc w:val="both"/>
      <w:rPr>
        <w:sz w:val="32"/>
        <w:szCs w:val="32"/>
      </w:rPr>
    </w:pPr>
    <w:r w:rsidDel="00000000" w:rsidR="00000000" w:rsidRPr="00000000">
      <w:rPr>
        <w:rFonts w:ascii="Calibri" w:cs="Calibri" w:eastAsia="Calibri" w:hAnsi="Calibri"/>
        <w:i w:val="1"/>
        <w:iCs w:val="1"/>
        <w:color w:val="595959"/>
        <w:sz w:val="20"/>
        <w:szCs w:val="20"/>
        <w:rtl w:val="0"/>
      </w:rPr>
      <w:t xml:space="preserve">Fișa postului — Director Unitate de învățământ gimnazial elaborată în baza fișei–cadru a postului aprobată prin OMEC nr. 4155/2026</w:t>
    </w:r>
    <w:r w:rsidDel="00000000" w:rsidR="00000000" w:rsidRPr="00000000">
      <w:rPr>
        <w:rtl w:val="0"/>
      </w:rPr>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drawing>
        <wp:inline distB="0" distT="0" distL="0" distR="0">
          <wp:extent cx="5760720" cy="523919"/>
          <wp:effectExtent b="0" l="0" r="0" t="0"/>
          <wp:docPr id="6"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760720" cy="523919"/>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3">
    <w:lvl w:ilvl="0">
      <w:start w:val="1"/>
      <w:numFmt w:val="bullet"/>
      <w:lvlText w:val="•"/>
      <w:lvlJc w:val="left"/>
      <w:pPr>
        <w:ind w:left="504" w:hanging="288"/>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4">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5">
    <w:lvl w:ilvl="0">
      <w:start w:val="1"/>
      <w:numFmt w:val="decimal"/>
      <w:lvlText w:val="%1."/>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r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ontdeparagrafimplicit" w:default="1">
    <w:name w:val="Default Paragraph Font"/>
    <w:uiPriority w:val="1"/>
    <w:semiHidden w:val="1"/>
    <w:unhideWhenUsed w:val="1"/>
  </w:style>
  <w:style w:type="table" w:styleId="Tabel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FrListare" w:default="1">
    <w:name w:val="No List"/>
    <w:uiPriority w:val="99"/>
    <w:semiHidden w:val="1"/>
    <w:unhideWhenUsed w:val="1"/>
  </w:style>
  <w:style w:type="paragraph" w:styleId="NormalWeb">
    <w:name w:val="Normal (Web)"/>
    <w:basedOn w:val="Normal"/>
    <w:uiPriority w:val="99"/>
    <w:unhideWhenUsed w:val="1"/>
    <w:rsid w:val="005D0A63"/>
    <w:pPr>
      <w:spacing w:after="100" w:afterAutospacing="1" w:before="100" w:beforeAutospacing="1"/>
    </w:pPr>
  </w:style>
  <w:style w:type="character" w:styleId="Hyperlink">
    <w:name w:val="Hyperlink"/>
    <w:basedOn w:val="Fontdeparagrafimplicit"/>
    <w:uiPriority w:val="99"/>
    <w:unhideWhenUsed w:val="1"/>
    <w:rsid w:val="005D0A63"/>
    <w:rPr>
      <w:rFonts w:cs="Times New Roman"/>
      <w:color w:val="0000ff"/>
      <w:u w:val="single"/>
    </w:rPr>
  </w:style>
  <w:style w:type="paragraph" w:styleId="Antet">
    <w:name w:val="header"/>
    <w:basedOn w:val="Normal"/>
    <w:link w:val="AntetCaracter"/>
    <w:uiPriority w:val="99"/>
    <w:unhideWhenUsed w:val="1"/>
    <w:rsid w:val="005D0A63"/>
    <w:pPr>
      <w:tabs>
        <w:tab w:val="center" w:pos="4680"/>
        <w:tab w:val="right" w:pos="9360"/>
      </w:tabs>
    </w:pPr>
  </w:style>
  <w:style w:type="character" w:styleId="AntetCaracter" w:customStyle="1">
    <w:name w:val="Antet Caracter"/>
    <w:basedOn w:val="Fontdeparagrafimplicit"/>
    <w:link w:val="Antet"/>
    <w:uiPriority w:val="99"/>
    <w:rsid w:val="005D0A63"/>
    <w:rPr>
      <w:rFonts w:ascii="Times New Roman" w:cs="Times New Roman" w:hAnsi="Times New Roman" w:eastAsiaTheme="minorEastAsia"/>
      <w:sz w:val="24"/>
      <w:szCs w:val="24"/>
    </w:rPr>
  </w:style>
  <w:style w:type="paragraph" w:styleId="Subsol">
    <w:name w:val="footer"/>
    <w:basedOn w:val="Normal"/>
    <w:link w:val="SubsolCaracter"/>
    <w:uiPriority w:val="99"/>
    <w:unhideWhenUsed w:val="1"/>
    <w:rsid w:val="005D0A63"/>
    <w:pPr>
      <w:tabs>
        <w:tab w:val="center" w:pos="4680"/>
        <w:tab w:val="right" w:pos="9360"/>
      </w:tabs>
    </w:pPr>
  </w:style>
  <w:style w:type="character" w:styleId="SubsolCaracter" w:customStyle="1">
    <w:name w:val="Subsol Caracter"/>
    <w:basedOn w:val="Fontdeparagrafimplicit"/>
    <w:link w:val="Subsol"/>
    <w:uiPriority w:val="99"/>
    <w:rsid w:val="005D0A63"/>
    <w:rPr>
      <w:rFonts w:ascii="Times New Roman" w:cs="Times New Roman" w:hAnsi="Times New Roman" w:eastAsiaTheme="minorEastAsia"/>
      <w:sz w:val="24"/>
      <w:szCs w:val="24"/>
    </w:rPr>
  </w:style>
  <w:style w:type="paragraph" w:styleId="Listparagraf">
    <w:name w:val="List Paragraph"/>
    <w:basedOn w:val="Normal"/>
    <w:qFormat w:val="1"/>
    <w:rsid w:val="005D0A63"/>
    <w:pPr>
      <w:ind w:left="720"/>
      <w:contextualSpacing w:val="1"/>
    </w:pPr>
  </w:style>
  <w:style w:type="paragraph" w:styleId="TextnBalon">
    <w:name w:val="Balloon Text"/>
    <w:basedOn w:val="Normal"/>
    <w:link w:val="TextnBalonCaracter"/>
    <w:uiPriority w:val="99"/>
    <w:semiHidden w:val="1"/>
    <w:unhideWhenUsed w:val="1"/>
    <w:rsid w:val="005D0A63"/>
    <w:rPr>
      <w:rFonts w:ascii="Tahoma" w:cs="Tahoma" w:hAnsi="Tahoma"/>
      <w:sz w:val="16"/>
      <w:szCs w:val="16"/>
    </w:rPr>
  </w:style>
  <w:style w:type="character" w:styleId="TextnBalonCaracter" w:customStyle="1">
    <w:name w:val="Text în Balon Caracter"/>
    <w:basedOn w:val="Fontdeparagrafimplicit"/>
    <w:link w:val="TextnBalon"/>
    <w:uiPriority w:val="99"/>
    <w:semiHidden w:val="1"/>
    <w:rsid w:val="005D0A63"/>
    <w:rPr>
      <w:rFonts w:ascii="Tahoma" w:cs="Tahoma" w:hAnsi="Tahoma" w:eastAsiaTheme="minorEastAsia"/>
      <w:sz w:val="16"/>
      <w:szCs w:val="16"/>
    </w:rPr>
  </w:style>
  <w:style w:type="character" w:styleId="slit" w:customStyle="1">
    <w:name w:val="s_lit"/>
    <w:basedOn w:val="Fontdeparagrafimplicit"/>
    <w:rsid w:val="009D3FFC"/>
  </w:style>
  <w:style w:type="character" w:styleId="slitttl" w:customStyle="1">
    <w:name w:val="s_lit_ttl"/>
    <w:basedOn w:val="Fontdeparagrafimplicit"/>
    <w:rsid w:val="009D3FFC"/>
  </w:style>
  <w:style w:type="character" w:styleId="slitshort" w:customStyle="1">
    <w:name w:val="s_lit_short"/>
    <w:basedOn w:val="Fontdeparagrafimplicit"/>
    <w:rsid w:val="009D3FFC"/>
  </w:style>
  <w:style w:type="character" w:styleId="slitbdy" w:customStyle="1">
    <w:name w:val="s_lit_bdy"/>
    <w:basedOn w:val="Fontdeparagrafimplicit"/>
    <w:rsid w:val="009D3FFC"/>
  </w:style>
  <w:style w:type="character" w:styleId="spar" w:customStyle="1">
    <w:name w:val="s_par"/>
    <w:basedOn w:val="Fontdeparagrafimplicit"/>
    <w:rsid w:val="00AA680E"/>
  </w:style>
  <w:style w:type="table" w:styleId="Tabelgril">
    <w:name w:val="Table Grid"/>
    <w:basedOn w:val="TabelNormal"/>
    <w:uiPriority w:val="59"/>
    <w:rsid w:val="006A318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Titlu1Caracter" w:customStyle="1">
    <w:name w:val="Titlu 1 Caracter"/>
    <w:basedOn w:val="Fontdeparagrafimplicit"/>
    <w:link w:val="Titlu1"/>
    <w:uiPriority w:val="9"/>
    <w:rsid w:val="00C66657"/>
    <w:rPr>
      <w:rFonts w:ascii="Times New Roman" w:cs="Times New Roman" w:eastAsia="Times New Roman" w:hAnsi="Times New Roman"/>
      <w:b w:val="1"/>
      <w:bCs w:val="1"/>
      <w:kern w:val="36"/>
      <w:sz w:val="48"/>
      <w:szCs w:val="48"/>
      <w:lang w:eastAsia="ro-RO" w:val="ro-RO"/>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yUWCE63FhjK+qLflfbXK9wrxDTQ==">CgMxLjA4AHIhMXJDbXJXTDNXUmNWeWVQVnN6MDJERnJZMTY3RmJ5YzNX</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2026-08-13T10:19:00Z</dcterms:created>
  <dc:creator>Andronic Florin</dc:creator>
</cp:coreProperties>
</file>