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GIMNAZIAL</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Școala Gimnazială "Sfinții Împărați" Galați</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w:t>
      </w:r>
      <w:r w:rsidDel="00000000" w:rsidR="00000000" w:rsidRPr="00000000">
        <w:rPr>
          <w:rFonts w:ascii="Calibri" w:cs="Calibri" w:eastAsia="Calibri" w:hAnsi="Calibri"/>
          <w:sz w:val="22"/>
          <w:szCs w:val="22"/>
          <w:rtl w:val="0"/>
        </w:rPr>
        <w:t xml:space="preserve"> sau</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diferențe; </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competiții sportive și festivaluri naționale și internaționale;</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8">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4">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5">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5F">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în baza hotărârii consiliului de administrație, coordonatorii structurilor care aparțin de unitatea de învățământ, din rândul cadrelor didactice, de regulă, titulare, care își desfășoară activitatea în structurile respective;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4">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5">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6">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7">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8">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9">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A">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B">
      <w:pPr>
        <w:spacing w:after="200" w:lineRule="auto"/>
        <w:ind w:right="49"/>
        <w:rPr>
          <w:b w:val="1"/>
          <w:bCs w:val="1"/>
        </w:rPr>
      </w:pPr>
      <w:r w:rsidDel="00000000" w:rsidR="00000000" w:rsidRPr="00000000">
        <w:rPr>
          <w:rtl w:val="0"/>
        </w:rPr>
      </w:r>
    </w:p>
    <w:sectPr>
      <w:headerReference r:id="rId7" w:type="default"/>
      <w:footerReference r:id="rId8" w:type="default"/>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gimnazial elaborată în baza fișei–cadru a postului aprobată prin OMEC nr. 4155/2026</w:t>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Ful2jw/NNdzsw5ssCwLyt/p8haQ==">CgMxLjA4AHIhMU5raU1YVDdJQ1NuMmM3a1VLWkJDTDR6bnhHMElablcx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